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Default="005E030E" w:rsidP="005E030E">
      <w:pPr>
        <w:jc w:val="center"/>
      </w:pPr>
      <w:r>
        <w:rPr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>
        <w:t xml:space="preserve">  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5E030E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5E030E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5E030E" w:rsidRDefault="005E030E" w:rsidP="00630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0864" w:rsidRPr="00D37B4D" w:rsidRDefault="007D5273" w:rsidP="00131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3504" w:rsidRPr="001D5037" w:rsidRDefault="00CD17CB" w:rsidP="00CD17CB">
      <w:pPr>
        <w:rPr>
          <w:rFonts w:ascii="Times New Roman" w:hAnsi="Times New Roman" w:cs="Times New Roman"/>
          <w:b/>
          <w:sz w:val="28"/>
          <w:szCs w:val="28"/>
        </w:rPr>
      </w:pPr>
      <w:r w:rsidRPr="001D503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6247F" w:rsidRPr="001D5037">
        <w:rPr>
          <w:rFonts w:ascii="Times New Roman" w:hAnsi="Times New Roman" w:cs="Times New Roman"/>
          <w:b/>
          <w:sz w:val="28"/>
          <w:szCs w:val="28"/>
        </w:rPr>
        <w:t>1</w:t>
      </w:r>
      <w:r w:rsidR="001352EF" w:rsidRPr="001D5037">
        <w:rPr>
          <w:rFonts w:ascii="Times New Roman" w:hAnsi="Times New Roman" w:cs="Times New Roman"/>
          <w:b/>
          <w:sz w:val="28"/>
          <w:szCs w:val="28"/>
        </w:rPr>
        <w:t>9</w:t>
      </w:r>
      <w:r w:rsidR="0016247F" w:rsidRPr="001D50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1461" w:rsidRPr="001D5037">
        <w:rPr>
          <w:rFonts w:ascii="Times New Roman" w:hAnsi="Times New Roman" w:cs="Times New Roman"/>
          <w:b/>
          <w:sz w:val="28"/>
          <w:szCs w:val="28"/>
        </w:rPr>
        <w:t>января</w:t>
      </w:r>
      <w:r w:rsidR="00D37B4D" w:rsidRPr="001D5037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 w:rsidR="0016247F" w:rsidRPr="001D5037">
        <w:rPr>
          <w:rFonts w:ascii="Times New Roman" w:hAnsi="Times New Roman" w:cs="Times New Roman"/>
          <w:b/>
          <w:sz w:val="28"/>
          <w:szCs w:val="28"/>
        </w:rPr>
        <w:t>3</w:t>
      </w:r>
      <w:r w:rsidR="00630864" w:rsidRPr="001D50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5037">
        <w:rPr>
          <w:rFonts w:ascii="Times New Roman" w:hAnsi="Times New Roman" w:cs="Times New Roman"/>
          <w:b/>
          <w:sz w:val="28"/>
          <w:szCs w:val="28"/>
        </w:rPr>
        <w:t xml:space="preserve">года                      </w:t>
      </w:r>
      <w:r w:rsidR="00630864" w:rsidRPr="001D503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247F" w:rsidRPr="001D503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D50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6247F" w:rsidRPr="001D50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0864" w:rsidRPr="001D5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03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92505" w:rsidRPr="001D5037">
        <w:rPr>
          <w:rFonts w:ascii="Times New Roman" w:hAnsi="Times New Roman" w:cs="Times New Roman"/>
          <w:b/>
          <w:sz w:val="28"/>
          <w:szCs w:val="28"/>
        </w:rPr>
        <w:t>3</w:t>
      </w:r>
    </w:p>
    <w:p w:rsidR="0098234B" w:rsidRPr="00EB4EB1" w:rsidRDefault="00CD17CB" w:rsidP="0098234B">
      <w:pPr>
        <w:ind w:right="993"/>
        <w:jc w:val="both"/>
        <w:rPr>
          <w:rFonts w:ascii="Times New Roman" w:hAnsi="Times New Roman" w:cs="Times New Roman"/>
          <w:sz w:val="28"/>
          <w:szCs w:val="28"/>
        </w:rPr>
      </w:pPr>
      <w:r w:rsidRPr="00D37B4D">
        <w:rPr>
          <w:rFonts w:ascii="Times New Roman" w:hAnsi="Times New Roman" w:cs="Times New Roman"/>
          <w:sz w:val="28"/>
          <w:szCs w:val="28"/>
        </w:rPr>
        <w:t xml:space="preserve">Об установлении расходных обязательств Куйтежского сельского поселения о софинансировании расходных обязательств и взаимодействии при предоставлении субсидии бюджету </w:t>
      </w:r>
      <w:r w:rsidR="0098234B" w:rsidRPr="00D37B4D">
        <w:rPr>
          <w:rFonts w:ascii="Times New Roman" w:hAnsi="Times New Roman" w:cs="Times New Roman"/>
          <w:sz w:val="28"/>
          <w:szCs w:val="28"/>
        </w:rPr>
        <w:t xml:space="preserve">Куйтежского </w:t>
      </w:r>
      <w:r w:rsidRPr="00D37B4D">
        <w:rPr>
          <w:rFonts w:ascii="Times New Roman" w:hAnsi="Times New Roman" w:cs="Times New Roman"/>
          <w:sz w:val="28"/>
          <w:szCs w:val="28"/>
        </w:rPr>
        <w:t xml:space="preserve">сельского поселения из бюджета Олонецкого национального муниципального района на реализацию мероприятий государственной программы Республики Карелия «Развитие культуры» (на частичную компенсацию дополнительных расходов на повышение </w:t>
      </w:r>
      <w:proofErr w:type="gramStart"/>
      <w:r w:rsidRPr="00D37B4D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культуры</w:t>
      </w:r>
      <w:proofErr w:type="gramEnd"/>
      <w:r w:rsidRPr="00D37B4D">
        <w:rPr>
          <w:rFonts w:ascii="Times New Roman" w:hAnsi="Times New Roman" w:cs="Times New Roman"/>
          <w:sz w:val="28"/>
          <w:szCs w:val="28"/>
        </w:rPr>
        <w:t>)</w:t>
      </w:r>
    </w:p>
    <w:p w:rsidR="00392505" w:rsidRPr="00EB4EB1" w:rsidRDefault="00CD17CB" w:rsidP="003925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EB1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 Законом Республики Карелия </w:t>
      </w:r>
      <w:r w:rsidR="00EB4EB1" w:rsidRPr="00EB4EB1">
        <w:rPr>
          <w:rFonts w:ascii="Times New Roman" w:hAnsi="Times New Roman" w:cs="Times New Roman"/>
          <w:sz w:val="28"/>
        </w:rPr>
        <w:t>от 21 декабря 2022 года № 2776-ЗРК «О бюджете Республики Карелия на 2023 год и на плановый период 2024 и 2025 годов»,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, Государственной программой Республики Карелия «Развитие культуры», утвержденной постановлением Правительства Республики Карелия от </w:t>
      </w:r>
      <w:r w:rsidR="0098234B" w:rsidRPr="00EB4EB1">
        <w:rPr>
          <w:rFonts w:ascii="Times New Roman" w:hAnsi="Times New Roman" w:cs="Times New Roman"/>
          <w:sz w:val="28"/>
          <w:szCs w:val="28"/>
        </w:rPr>
        <w:t>30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 августа 2014 года № 278-П, постановлением Правительства Республики Карелия от 27.01.2020 года № 15-П «Об утверждении Правил, устанавливающих общие требования к формированию</w:t>
      </w:r>
      <w:proofErr w:type="gramEnd"/>
      <w:r w:rsidR="00392505" w:rsidRPr="00EB4EB1">
        <w:rPr>
          <w:rFonts w:ascii="Times New Roman" w:hAnsi="Times New Roman" w:cs="Times New Roman"/>
          <w:sz w:val="28"/>
          <w:szCs w:val="28"/>
        </w:rPr>
        <w:t>, предоставлению и распределению субсидий из бюджета Республики Карелия местным бюджетам», Решением Совета Олонецкого национального муниципального района от 2</w:t>
      </w:r>
      <w:r w:rsidR="00EB4EB1" w:rsidRPr="00EB4EB1">
        <w:rPr>
          <w:rFonts w:ascii="Times New Roman" w:hAnsi="Times New Roman" w:cs="Times New Roman"/>
          <w:sz w:val="28"/>
          <w:szCs w:val="28"/>
        </w:rPr>
        <w:t>1</w:t>
      </w:r>
      <w:r w:rsidR="00392505" w:rsidRPr="00EB4EB1">
        <w:rPr>
          <w:rFonts w:ascii="Times New Roman" w:hAnsi="Times New Roman" w:cs="Times New Roman"/>
          <w:sz w:val="28"/>
          <w:szCs w:val="28"/>
        </w:rPr>
        <w:t>.12.20</w:t>
      </w:r>
      <w:r w:rsidR="0098234B" w:rsidRPr="00EB4EB1">
        <w:rPr>
          <w:rFonts w:ascii="Times New Roman" w:hAnsi="Times New Roman" w:cs="Times New Roman"/>
          <w:sz w:val="28"/>
          <w:szCs w:val="28"/>
        </w:rPr>
        <w:t>2</w:t>
      </w:r>
      <w:r w:rsidR="00EB4EB1" w:rsidRPr="00EB4EB1">
        <w:rPr>
          <w:rFonts w:ascii="Times New Roman" w:hAnsi="Times New Roman" w:cs="Times New Roman"/>
          <w:sz w:val="28"/>
          <w:szCs w:val="28"/>
        </w:rPr>
        <w:t>2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EB4EB1" w:rsidRPr="00EB4EB1">
        <w:rPr>
          <w:rFonts w:ascii="Times New Roman" w:hAnsi="Times New Roman" w:cs="Times New Roman"/>
          <w:sz w:val="28"/>
          <w:szCs w:val="28"/>
        </w:rPr>
        <w:t>72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 «О бюджете Олонецкого национального муниципального района на 202</w:t>
      </w:r>
      <w:r w:rsidR="0098234B" w:rsidRPr="00EB4EB1">
        <w:rPr>
          <w:rFonts w:ascii="Times New Roman" w:hAnsi="Times New Roman" w:cs="Times New Roman"/>
          <w:sz w:val="28"/>
          <w:szCs w:val="28"/>
        </w:rPr>
        <w:t>1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B4EB1" w:rsidRPr="00EB4EB1">
        <w:rPr>
          <w:rFonts w:ascii="Times New Roman" w:hAnsi="Times New Roman" w:cs="Times New Roman"/>
          <w:sz w:val="28"/>
          <w:szCs w:val="28"/>
        </w:rPr>
        <w:t>3</w:t>
      </w:r>
      <w:r w:rsidR="00392505" w:rsidRPr="00EB4EB1">
        <w:rPr>
          <w:rFonts w:ascii="Times New Roman" w:hAnsi="Times New Roman" w:cs="Times New Roman"/>
          <w:sz w:val="28"/>
          <w:szCs w:val="28"/>
        </w:rPr>
        <w:t xml:space="preserve"> и </w:t>
      </w:r>
      <w:r w:rsidR="00EB4EB1" w:rsidRPr="00EB4EB1">
        <w:rPr>
          <w:rFonts w:ascii="Times New Roman" w:hAnsi="Times New Roman" w:cs="Times New Roman"/>
          <w:sz w:val="28"/>
        </w:rPr>
        <w:t xml:space="preserve">2024 и 2025 </w:t>
      </w:r>
      <w:r w:rsidR="00392505" w:rsidRPr="00EB4EB1">
        <w:rPr>
          <w:rFonts w:ascii="Times New Roman" w:hAnsi="Times New Roman" w:cs="Times New Roman"/>
          <w:sz w:val="28"/>
          <w:szCs w:val="28"/>
        </w:rPr>
        <w:t>годов»</w:t>
      </w:r>
      <w:r w:rsidR="00392505" w:rsidRPr="00EB4EB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B4E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17CB" w:rsidRPr="00CD17CB" w:rsidRDefault="00CD17CB" w:rsidP="00CD17CB">
      <w:pPr>
        <w:jc w:val="both"/>
        <w:rPr>
          <w:rFonts w:ascii="Times New Roman" w:hAnsi="Times New Roman" w:cs="Times New Roman"/>
          <w:sz w:val="28"/>
          <w:szCs w:val="28"/>
        </w:rPr>
      </w:pPr>
      <w:r w:rsidRPr="00CD17CB">
        <w:rPr>
          <w:rFonts w:ascii="Times New Roman" w:hAnsi="Times New Roman" w:cs="Times New Roman"/>
          <w:sz w:val="28"/>
          <w:szCs w:val="28"/>
        </w:rPr>
        <w:t xml:space="preserve">    </w:t>
      </w:r>
      <w:r w:rsidR="00392505"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</w:t>
      </w:r>
      <w:r w:rsidR="007D5273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392505">
        <w:rPr>
          <w:rFonts w:ascii="Times New Roman" w:hAnsi="Times New Roman" w:cs="Times New Roman"/>
          <w:sz w:val="28"/>
          <w:szCs w:val="28"/>
        </w:rPr>
        <w:t>:</w:t>
      </w:r>
    </w:p>
    <w:p w:rsidR="0098234B" w:rsidRPr="0098234B" w:rsidRDefault="0098234B" w:rsidP="00DC664C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7CB" w:rsidRPr="0098234B">
        <w:rPr>
          <w:rFonts w:ascii="Times New Roman" w:hAnsi="Times New Roman" w:cs="Times New Roman"/>
          <w:sz w:val="28"/>
          <w:szCs w:val="28"/>
        </w:rPr>
        <w:t xml:space="preserve">Принять расходные обязательства в сумме </w:t>
      </w:r>
      <w:r w:rsidR="00EB4EB1" w:rsidRPr="00EB4EB1">
        <w:rPr>
          <w:rFonts w:ascii="Times New Roman" w:hAnsi="Times New Roman" w:cs="Times New Roman"/>
          <w:color w:val="000000"/>
          <w:sz w:val="28"/>
          <w:szCs w:val="28"/>
        </w:rPr>
        <w:t>75 000 (Семьдесят пять тысяч) рублей 00 коп</w:t>
      </w:r>
      <w:r w:rsidR="00CD17CB" w:rsidRPr="00EB4EB1">
        <w:rPr>
          <w:rFonts w:ascii="Times New Roman" w:hAnsi="Times New Roman" w:cs="Times New Roman"/>
          <w:sz w:val="28"/>
          <w:szCs w:val="28"/>
        </w:rPr>
        <w:t>, в том числе</w:t>
      </w:r>
      <w:r w:rsidRPr="00EB4EB1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D17CB" w:rsidRPr="0098234B">
        <w:rPr>
          <w:rFonts w:ascii="Times New Roman" w:hAnsi="Times New Roman" w:cs="Times New Roman"/>
          <w:sz w:val="28"/>
          <w:szCs w:val="28"/>
        </w:rPr>
        <w:t>:</w:t>
      </w:r>
      <w:r w:rsidR="00392505" w:rsidRPr="009823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52EF" w:rsidRDefault="001352EF" w:rsidP="002952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352EF" w:rsidRDefault="001352EF" w:rsidP="002952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352EF" w:rsidRDefault="001352EF" w:rsidP="002952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17CB" w:rsidRPr="0029527D" w:rsidRDefault="0098234B" w:rsidP="002952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53B26">
        <w:rPr>
          <w:rFonts w:ascii="Times New Roman" w:hAnsi="Times New Roman" w:cs="Times New Roman"/>
          <w:sz w:val="28"/>
          <w:szCs w:val="28"/>
        </w:rPr>
        <w:t xml:space="preserve">1.1. Бюджета Республики Карелия </w:t>
      </w:r>
      <w:r w:rsidR="0029527D">
        <w:rPr>
          <w:rFonts w:ascii="Times New Roman" w:hAnsi="Times New Roman" w:cs="Times New Roman"/>
          <w:sz w:val="28"/>
          <w:szCs w:val="28"/>
        </w:rPr>
        <w:t xml:space="preserve"> 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527D" w:rsidRPr="00DC664C">
        <w:rPr>
          <w:rFonts w:ascii="Times New Roman" w:hAnsi="Times New Roman" w:cs="Times New Roman"/>
          <w:color w:val="000000"/>
          <w:sz w:val="28"/>
          <w:szCs w:val="28"/>
        </w:rPr>
        <w:t xml:space="preserve">0 000 </w:t>
      </w:r>
      <w:r w:rsidR="0029527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шесть</w:t>
      </w:r>
      <w:r w:rsidR="0029527D" w:rsidRPr="00DC664C">
        <w:rPr>
          <w:rFonts w:ascii="Times New Roman" w:hAnsi="Times New Roman" w:cs="Times New Roman"/>
          <w:color w:val="000000"/>
          <w:sz w:val="28"/>
          <w:szCs w:val="28"/>
        </w:rPr>
        <w:t>десят тысяч)</w:t>
      </w:r>
      <w:r w:rsidR="0029527D">
        <w:rPr>
          <w:color w:val="000000"/>
          <w:sz w:val="28"/>
          <w:szCs w:val="28"/>
        </w:rPr>
        <w:t xml:space="preserve"> </w:t>
      </w:r>
      <w:r w:rsidRPr="00253B26">
        <w:rPr>
          <w:rFonts w:ascii="Times New Roman" w:hAnsi="Times New Roman" w:cs="Times New Roman"/>
          <w:sz w:val="28"/>
          <w:szCs w:val="28"/>
        </w:rPr>
        <w:t xml:space="preserve"> рублей 00 коп. </w:t>
      </w:r>
      <w:r w:rsidR="00253B26">
        <w:rPr>
          <w:rFonts w:ascii="Times New Roman" w:hAnsi="Times New Roman" w:cs="Times New Roman"/>
          <w:sz w:val="28"/>
          <w:szCs w:val="28"/>
        </w:rPr>
        <w:t xml:space="preserve"> </w:t>
      </w:r>
      <w:r w:rsidR="00CD17CB" w:rsidRPr="00253B26">
        <w:rPr>
          <w:rFonts w:ascii="Times New Roman" w:hAnsi="Times New Roman" w:cs="Times New Roman"/>
          <w:sz w:val="28"/>
          <w:szCs w:val="28"/>
        </w:rPr>
        <w:t xml:space="preserve"> </w:t>
      </w:r>
      <w:r w:rsidR="0029527D">
        <w:rPr>
          <w:rFonts w:ascii="Times New Roman" w:hAnsi="Times New Roman" w:cs="Times New Roman"/>
          <w:sz w:val="28"/>
          <w:szCs w:val="28"/>
        </w:rPr>
        <w:t xml:space="preserve"> </w:t>
      </w:r>
      <w:r w:rsidR="00392505" w:rsidRPr="00253B26">
        <w:rPr>
          <w:rFonts w:ascii="Times New Roman" w:hAnsi="Times New Roman" w:cs="Times New Roman"/>
          <w:sz w:val="28"/>
          <w:szCs w:val="28"/>
        </w:rPr>
        <w:t>Уровень софинансирования за счет средств бюджета Республики Карелия</w:t>
      </w:r>
      <w:r w:rsidR="00392505" w:rsidRPr="00253B26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80 процентов</w:t>
      </w:r>
      <w:r w:rsidR="00253B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3B26" w:rsidRPr="00253B26" w:rsidRDefault="00253B26" w:rsidP="00DC664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DC66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счет </w:t>
      </w:r>
      <w:r w:rsidR="00CC069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и неналоговых доходов, источников финансирования дефицита 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в размере не менее 1</w:t>
      </w:r>
      <w:r w:rsidR="00CC069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696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C06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пятнад</w:t>
      </w:r>
      <w:r w:rsidR="00CC0696">
        <w:rPr>
          <w:rFonts w:ascii="Times New Roman" w:hAnsi="Times New Roman" w:cs="Times New Roman"/>
          <w:color w:val="000000"/>
          <w:sz w:val="28"/>
          <w:szCs w:val="28"/>
        </w:rPr>
        <w:t xml:space="preserve">цать тысяч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696">
        <w:rPr>
          <w:rFonts w:ascii="Times New Roman" w:hAnsi="Times New Roman" w:cs="Times New Roman"/>
          <w:color w:val="000000"/>
          <w:sz w:val="28"/>
          <w:szCs w:val="28"/>
        </w:rPr>
        <w:t>пятьсот)</w:t>
      </w:r>
      <w:r w:rsidR="00CC0696" w:rsidRPr="002952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0696">
        <w:rPr>
          <w:rFonts w:ascii="Times New Roman" w:hAnsi="Times New Roman" w:cs="Times New Roman"/>
          <w:sz w:val="28"/>
          <w:szCs w:val="28"/>
        </w:rPr>
        <w:t>рублей 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коп.</w:t>
      </w:r>
    </w:p>
    <w:p w:rsidR="00253B26" w:rsidRPr="00EB4EB1" w:rsidRDefault="00CD17CB" w:rsidP="00EB4E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D17CB">
        <w:rPr>
          <w:rFonts w:ascii="Times New Roman" w:hAnsi="Times New Roman" w:cs="Times New Roman"/>
          <w:sz w:val="28"/>
          <w:szCs w:val="28"/>
        </w:rPr>
        <w:t>2.</w:t>
      </w:r>
      <w:r w:rsidRPr="00CD17CB">
        <w:rPr>
          <w:rFonts w:ascii="Times New Roman" w:hAnsi="Times New Roman" w:cs="Times New Roman"/>
          <w:sz w:val="28"/>
          <w:szCs w:val="28"/>
        </w:rPr>
        <w:tab/>
      </w:r>
      <w:r w:rsidR="00253B26">
        <w:rPr>
          <w:rFonts w:ascii="Times New Roman" w:hAnsi="Times New Roman" w:cs="Times New Roman"/>
          <w:sz w:val="28"/>
          <w:szCs w:val="28"/>
        </w:rPr>
        <w:t xml:space="preserve">Обеспечить достижение </w:t>
      </w:r>
      <w:proofErr w:type="gramStart"/>
      <w:r w:rsidR="00253B26">
        <w:rPr>
          <w:rFonts w:ascii="Times New Roman" w:hAnsi="Times New Roman" w:cs="Times New Roman"/>
          <w:sz w:val="28"/>
          <w:szCs w:val="28"/>
        </w:rPr>
        <w:t>значений целевых показателей  результативности  предоставления субсидии</w:t>
      </w:r>
      <w:proofErr w:type="gramEnd"/>
      <w:r w:rsidR="00253B26">
        <w:rPr>
          <w:rFonts w:ascii="Times New Roman" w:hAnsi="Times New Roman" w:cs="Times New Roman"/>
          <w:sz w:val="28"/>
          <w:szCs w:val="28"/>
        </w:rPr>
        <w:t xml:space="preserve"> является показатель « Средняя  заработная плата работников муниципальных учреждений культуры» с плановым значением </w:t>
      </w:r>
      <w:r w:rsidR="00EB4EB1" w:rsidRPr="00EB4EB1">
        <w:rPr>
          <w:rFonts w:ascii="Times New Roman" w:hAnsi="Times New Roman" w:cs="Times New Roman"/>
          <w:color w:val="000000"/>
          <w:sz w:val="28"/>
          <w:szCs w:val="28"/>
        </w:rPr>
        <w:t>26 799 (двадцать шесть тысяч семьсот девяносто девять) рублей 30 копее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к.</w:t>
      </w:r>
    </w:p>
    <w:p w:rsidR="00253B26" w:rsidRDefault="00253B26" w:rsidP="00EB4E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средства субсидии на реализацию мероприятий государственной программы Республики Карелия «Развитие культуры»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частичную компенсацию дополнительных расходов на повышение оплаты труда работников муниципальных учреждений культуры).</w:t>
      </w:r>
    </w:p>
    <w:p w:rsidR="00253B26" w:rsidRDefault="00253B26" w:rsidP="00DC664C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Главному бухгалтеру </w:t>
      </w:r>
      <w:r w:rsidR="00392505">
        <w:rPr>
          <w:rFonts w:ascii="Times New Roman" w:hAnsi="Times New Roman" w:cs="Times New Roman"/>
          <w:sz w:val="28"/>
          <w:szCs w:val="28"/>
        </w:rPr>
        <w:t>Протасовой Е.В.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отразить в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Куйтежского сельского поселения на 202</w:t>
      </w:r>
      <w:r w:rsidR="00EB4EB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сумму субсидий:</w:t>
      </w:r>
    </w:p>
    <w:p w:rsidR="00253B26" w:rsidRDefault="00253B26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доходах местного бюджета по коду </w:t>
      </w:r>
      <w:r w:rsidRPr="00CD17CB">
        <w:rPr>
          <w:rFonts w:ascii="Times New Roman" w:hAnsi="Times New Roman" w:cs="Times New Roman"/>
          <w:sz w:val="28"/>
          <w:szCs w:val="28"/>
        </w:rPr>
        <w:t>бюджетной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классификации  </w:t>
      </w:r>
      <w:r w:rsidRPr="00DC664C">
        <w:rPr>
          <w:rFonts w:ascii="Times New Roman" w:hAnsi="Times New Roman" w:cs="Times New Roman"/>
          <w:sz w:val="28"/>
          <w:szCs w:val="28"/>
        </w:rPr>
        <w:t>017 2 02 29 999 10 0000 15</w:t>
      </w:r>
      <w:r w:rsidR="00DC664C" w:rsidRPr="00DC664C">
        <w:rPr>
          <w:rFonts w:ascii="Times New Roman" w:hAnsi="Times New Roman" w:cs="Times New Roman"/>
          <w:sz w:val="28"/>
          <w:szCs w:val="28"/>
        </w:rPr>
        <w:t>0</w:t>
      </w:r>
    </w:p>
    <w:p w:rsidR="00253B26" w:rsidRDefault="00253B26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расходах местного бюджета – по </w:t>
      </w:r>
      <w:r w:rsidRPr="00CD17CB">
        <w:rPr>
          <w:rFonts w:ascii="Times New Roman" w:hAnsi="Times New Roman" w:cs="Times New Roman"/>
          <w:sz w:val="28"/>
          <w:szCs w:val="28"/>
        </w:rPr>
        <w:t>соответствующим кодам бюджетной классификации.</w:t>
      </w:r>
    </w:p>
    <w:p w:rsidR="003A18D4" w:rsidRDefault="003A18D4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отчет о расходовании субсидии – отчет о средней заработной плате работников муниципальных учреждений культуры ежемесячно не позднее 04</w:t>
      </w:r>
      <w:r w:rsidR="00DC664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исла месяца, следующего за отчетным</w:t>
      </w:r>
      <w:r w:rsidR="00DC66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годовой отчет – не позднее 13 января 202</w:t>
      </w:r>
      <w:r w:rsidR="00EB4E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а (по форме Приложения к  </w:t>
      </w:r>
      <w:r w:rsidR="00DC664C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Соглашению).</w:t>
      </w:r>
      <w:proofErr w:type="gramEnd"/>
    </w:p>
    <w:p w:rsidR="00CD17CB" w:rsidRPr="00CD17CB" w:rsidRDefault="003A18D4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="0098234B">
        <w:rPr>
          <w:rFonts w:ascii="Times New Roman" w:hAnsi="Times New Roman" w:cs="Times New Roman"/>
          <w:sz w:val="28"/>
          <w:szCs w:val="28"/>
        </w:rPr>
        <w:t>беспечить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98234B">
        <w:rPr>
          <w:rFonts w:ascii="Times New Roman" w:hAnsi="Times New Roman" w:cs="Times New Roman"/>
          <w:sz w:val="28"/>
          <w:szCs w:val="28"/>
        </w:rPr>
        <w:t xml:space="preserve">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используемых  не по целевому назначению, 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131461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CD17CB" w:rsidRDefault="00131461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. Контроль за целевое и эффективное использование бюджетных средств </w:t>
      </w:r>
      <w:r w:rsidR="00392505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CD17CB" w:rsidRPr="00CD1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461" w:rsidRPr="00CD17CB" w:rsidRDefault="00131461" w:rsidP="00DC66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Распоряжение подлежит опубликованию (обнародованию) на сайте Куйтежского сельского поселения по адресу</w:t>
      </w:r>
    </w:p>
    <w:p w:rsidR="001352EF" w:rsidRPr="007D5273" w:rsidRDefault="007D5273" w:rsidP="007D527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93504" w:rsidRDefault="00793504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793504" w:rsidRDefault="00793504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EB4EB1" w:rsidRPr="00AD56BC" w:rsidRDefault="00EB4EB1" w:rsidP="00EB4EB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B4EB1" w:rsidRDefault="00EB4EB1" w:rsidP="00EB4EB1">
      <w:pPr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</w:p>
    <w:p w:rsidR="000771F4" w:rsidRPr="00793504" w:rsidRDefault="000771F4" w:rsidP="00793504">
      <w:pPr>
        <w:ind w:firstLine="708"/>
      </w:pPr>
    </w:p>
    <w:sectPr w:rsidR="000771F4" w:rsidRPr="00793504" w:rsidSect="0033642C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1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51827"/>
    <w:rsid w:val="000771F4"/>
    <w:rsid w:val="00131461"/>
    <w:rsid w:val="001352EF"/>
    <w:rsid w:val="0016247F"/>
    <w:rsid w:val="001D5037"/>
    <w:rsid w:val="00253B26"/>
    <w:rsid w:val="0029527D"/>
    <w:rsid w:val="0033642C"/>
    <w:rsid w:val="00370E3F"/>
    <w:rsid w:val="00392505"/>
    <w:rsid w:val="003A18D4"/>
    <w:rsid w:val="003A2E72"/>
    <w:rsid w:val="005D4A7C"/>
    <w:rsid w:val="005E030E"/>
    <w:rsid w:val="00630864"/>
    <w:rsid w:val="00723BEA"/>
    <w:rsid w:val="00793504"/>
    <w:rsid w:val="007C10E6"/>
    <w:rsid w:val="007D5273"/>
    <w:rsid w:val="00883893"/>
    <w:rsid w:val="0098234B"/>
    <w:rsid w:val="00A80DBC"/>
    <w:rsid w:val="00B65943"/>
    <w:rsid w:val="00C91E18"/>
    <w:rsid w:val="00CA32E6"/>
    <w:rsid w:val="00CC0696"/>
    <w:rsid w:val="00CD17CB"/>
    <w:rsid w:val="00D37B4D"/>
    <w:rsid w:val="00DC664C"/>
    <w:rsid w:val="00DF0BC2"/>
    <w:rsid w:val="00EA64FF"/>
    <w:rsid w:val="00EB4EB1"/>
    <w:rsid w:val="00F7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2018-01-31T12:49:00Z</dcterms:created>
  <dcterms:modified xsi:type="dcterms:W3CDTF">2023-01-26T09:27:00Z</dcterms:modified>
</cp:coreProperties>
</file>